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D359A" w:rsidRDefault="004D359A" w:rsidP="004D359A">
      <w:pPr>
        <w:spacing w:line="240" w:lineRule="atLeast"/>
        <w:jc w:val="center"/>
        <w:rPr>
          <w:rFonts w:asciiTheme="minorEastAsia" w:hAnsiTheme="minorEastAsia" w:hint="eastAsia"/>
          <w:b/>
          <w:bCs/>
          <w:kern w:val="36"/>
          <w:sz w:val="32"/>
          <w:szCs w:val="32"/>
        </w:rPr>
      </w:pPr>
      <w:r w:rsidRPr="004D359A">
        <w:rPr>
          <w:rFonts w:asciiTheme="minorEastAsia" w:hAnsiTheme="minorEastAsia"/>
          <w:b/>
          <w:bCs/>
          <w:kern w:val="36"/>
          <w:sz w:val="32"/>
          <w:szCs w:val="32"/>
        </w:rPr>
        <w:t>A8音乐刘晓松当选“深圳30周年30位优秀人物”</w:t>
      </w:r>
    </w:p>
    <w:p w:rsidR="004D359A" w:rsidRDefault="004D359A" w:rsidP="004D359A">
      <w:pPr>
        <w:spacing w:line="240" w:lineRule="atLeast"/>
        <w:jc w:val="center"/>
        <w:rPr>
          <w:rFonts w:asciiTheme="minorEastAsia" w:hAnsiTheme="minorEastAsia" w:hint="eastAsia"/>
          <w:b/>
          <w:bCs/>
          <w:kern w:val="36"/>
          <w:szCs w:val="21"/>
        </w:rPr>
      </w:pPr>
      <w:r w:rsidRPr="004D359A">
        <w:rPr>
          <w:rFonts w:asciiTheme="minorEastAsia" w:hAnsiTheme="minorEastAsia" w:hint="eastAsia"/>
          <w:b/>
          <w:bCs/>
          <w:kern w:val="36"/>
          <w:szCs w:val="21"/>
        </w:rPr>
        <w:t>2010-09-08 千龙网</w:t>
      </w:r>
    </w:p>
    <w:p w:rsidR="004D359A" w:rsidRPr="004D359A" w:rsidRDefault="004D359A" w:rsidP="004D359A">
      <w:pPr>
        <w:spacing w:line="240" w:lineRule="atLeast"/>
        <w:jc w:val="center"/>
        <w:rPr>
          <w:rFonts w:asciiTheme="minorEastAsia" w:hAnsiTheme="minorEastAsia" w:hint="eastAsia"/>
          <w:b/>
          <w:bCs/>
          <w:kern w:val="36"/>
          <w:szCs w:val="21"/>
        </w:rPr>
      </w:pPr>
    </w:p>
    <w:p w:rsidR="004D359A" w:rsidRPr="004D359A" w:rsidRDefault="004D359A" w:rsidP="004D359A">
      <w:pPr>
        <w:widowControl/>
        <w:spacing w:line="240" w:lineRule="atLeast"/>
        <w:ind w:firstLineChars="207" w:firstLine="435"/>
        <w:jc w:val="left"/>
        <w:rPr>
          <w:rFonts w:asciiTheme="minorEastAsia" w:hAnsiTheme="minorEastAsia" w:cs="宋体"/>
          <w:color w:val="000000"/>
          <w:kern w:val="0"/>
          <w:szCs w:val="21"/>
        </w:rPr>
      </w:pPr>
      <w:r w:rsidRPr="004D359A">
        <w:rPr>
          <w:rFonts w:asciiTheme="minorEastAsia" w:hAnsiTheme="minorEastAsia" w:cs="宋体"/>
          <w:color w:val="000000"/>
          <w:kern w:val="0"/>
          <w:szCs w:val="21"/>
        </w:rPr>
        <w:t xml:space="preserve">2010年9月6日，深圳人民都沉浸在深圳特区成立三十周年的热烈气氛中，此前深圳宣传部也正式对外公布了一些列关于庆贺深圳特区成立三十周年纪念活动的结果。早在今年6月，深圳市就连续推出了30周年庆祝的系列活动，其中包括开展“深圳经济特区30年100件大事”和“深圳改革开放30年30位杰出人物”评选活动等。该系列活动经过三个半月的公开评选，终于在9月3日终于尘埃落定，来自A8音乐集团的刘晓松获得了“深圳改革开放30年30位优秀人物”荣誉称号，共同获奖的还有腾讯公司执行董事长马化腾等。 </w:t>
      </w:r>
    </w:p>
    <w:p w:rsidR="004D359A" w:rsidRPr="004D359A" w:rsidRDefault="004D359A" w:rsidP="004D359A">
      <w:pPr>
        <w:widowControl/>
        <w:spacing w:line="240" w:lineRule="atLeast"/>
        <w:ind w:firstLine="15"/>
        <w:jc w:val="center"/>
        <w:rPr>
          <w:rFonts w:asciiTheme="minorEastAsia" w:hAnsiTheme="minorEastAsia" w:cs="宋体"/>
          <w:color w:val="000000"/>
          <w:kern w:val="0"/>
          <w:szCs w:val="21"/>
        </w:rPr>
      </w:pPr>
      <w:r w:rsidRPr="004D359A">
        <w:rPr>
          <w:rFonts w:asciiTheme="minorEastAsia" w:hAnsiTheme="minorEastAsia" w:cs="宋体"/>
          <w:color w:val="000000"/>
          <w:kern w:val="0"/>
          <w:szCs w:val="21"/>
        </w:rPr>
        <w:t xml:space="preserve">　　</w:t>
      </w:r>
      <w:r w:rsidRPr="004D359A">
        <w:rPr>
          <w:rFonts w:asciiTheme="minorEastAsia" w:hAnsiTheme="minorEastAsia" w:cs="宋体"/>
          <w:noProof/>
          <w:color w:val="000000"/>
          <w:kern w:val="0"/>
          <w:szCs w:val="21"/>
        </w:rPr>
        <w:drawing>
          <wp:inline distT="0" distB="0" distL="0" distR="0">
            <wp:extent cx="3019425" cy="1981200"/>
            <wp:effectExtent l="19050" t="0" r="9525" b="0"/>
            <wp:docPr id="1" name="图片 1" descr="http://images.qianlong.com/mmsource/images/2010/09/08/zixun201009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qianlong.com/mmsource/images/2010/09/08/zixun20100908-001.jpg"/>
                    <pic:cNvPicPr>
                      <a:picLocks noChangeAspect="1" noChangeArrowheads="1"/>
                    </pic:cNvPicPr>
                  </pic:nvPicPr>
                  <pic:blipFill>
                    <a:blip r:embed="rId6"/>
                    <a:srcRect/>
                    <a:stretch>
                      <a:fillRect/>
                    </a:stretch>
                  </pic:blipFill>
                  <pic:spPr bwMode="auto">
                    <a:xfrm>
                      <a:off x="0" y="0"/>
                      <a:ext cx="3019425" cy="1981200"/>
                    </a:xfrm>
                    <a:prstGeom prst="rect">
                      <a:avLst/>
                    </a:prstGeom>
                    <a:noFill/>
                    <a:ln w="9525">
                      <a:noFill/>
                      <a:miter lim="800000"/>
                      <a:headEnd/>
                      <a:tailEnd/>
                    </a:ln>
                  </pic:spPr>
                </pic:pic>
              </a:graphicData>
            </a:graphic>
          </wp:inline>
        </w:drawing>
      </w:r>
      <w:r w:rsidRPr="004D359A">
        <w:rPr>
          <w:rFonts w:asciiTheme="minorEastAsia" w:hAnsiTheme="minorEastAsia" w:cs="宋体"/>
          <w:color w:val="000000"/>
          <w:kern w:val="0"/>
          <w:szCs w:val="21"/>
        </w:rPr>
        <w:br/>
        <w:t xml:space="preserve">A8音乐集团主席刘晓松 </w:t>
      </w:r>
    </w:p>
    <w:p w:rsidR="004D359A" w:rsidRPr="004D359A" w:rsidRDefault="004D359A" w:rsidP="004D359A">
      <w:pPr>
        <w:widowControl/>
        <w:spacing w:line="240" w:lineRule="atLeast"/>
        <w:ind w:firstLine="15"/>
        <w:jc w:val="left"/>
        <w:rPr>
          <w:rFonts w:asciiTheme="minorEastAsia" w:hAnsiTheme="minorEastAsia" w:cs="宋体"/>
          <w:color w:val="000000"/>
          <w:kern w:val="0"/>
          <w:szCs w:val="21"/>
        </w:rPr>
      </w:pPr>
      <w:r w:rsidRPr="004D359A">
        <w:rPr>
          <w:rFonts w:asciiTheme="minorEastAsia" w:hAnsiTheme="minorEastAsia" w:cs="宋体"/>
          <w:color w:val="000000"/>
          <w:kern w:val="0"/>
          <w:szCs w:val="21"/>
        </w:rPr>
        <w:t xml:space="preserve">　　据悉，“深圳经济特区30年30位杰出人物”评选活动历时3个半月，共计有网络投票950.5万张，纸质投票176.7万张，手机投票2.8万张，总投票数达1130多万张；并且除西藏外，各省市自治区都参加了投票，除澳门外，台湾、香港地区也参加投票，这在某种意义上是对深圳的肯定。 </w:t>
      </w:r>
    </w:p>
    <w:p w:rsidR="004D359A" w:rsidRPr="004D359A" w:rsidRDefault="004D359A" w:rsidP="004D359A">
      <w:pPr>
        <w:widowControl/>
        <w:spacing w:line="240" w:lineRule="atLeast"/>
        <w:ind w:firstLine="15"/>
        <w:jc w:val="left"/>
        <w:rPr>
          <w:rFonts w:asciiTheme="minorEastAsia" w:hAnsiTheme="minorEastAsia" w:cs="宋体"/>
          <w:color w:val="000000"/>
          <w:kern w:val="0"/>
          <w:szCs w:val="21"/>
        </w:rPr>
      </w:pPr>
      <w:r w:rsidRPr="004D359A">
        <w:rPr>
          <w:rFonts w:asciiTheme="minorEastAsia" w:hAnsiTheme="minorEastAsia" w:cs="宋体"/>
          <w:color w:val="000000"/>
          <w:kern w:val="0"/>
          <w:szCs w:val="21"/>
        </w:rPr>
        <w:t xml:space="preserve">　　A8音乐集团主席刘晓松介绍说：“当我看到评选结果后，十分激动，因为，从某种意义上说，深圳30年的历史就是一部深圳移民的奋斗史。很多像我们一样的人从全国各地怀揣着一个梦想汇聚而来，从无到有、从有到强，和这座城市一起经历奋斗、繁荣、迷茫与转型。所以深圳特区三十周年对我而言意义非凡。” </w:t>
      </w:r>
    </w:p>
    <w:p w:rsidR="004D359A" w:rsidRPr="004D359A" w:rsidRDefault="004D359A" w:rsidP="004D359A">
      <w:pPr>
        <w:widowControl/>
        <w:spacing w:line="240" w:lineRule="atLeast"/>
        <w:ind w:firstLine="15"/>
        <w:jc w:val="left"/>
        <w:rPr>
          <w:rFonts w:asciiTheme="minorEastAsia" w:hAnsiTheme="minorEastAsia" w:cs="宋体"/>
          <w:color w:val="000000"/>
          <w:kern w:val="0"/>
          <w:szCs w:val="21"/>
        </w:rPr>
      </w:pPr>
      <w:r w:rsidRPr="004D359A">
        <w:rPr>
          <w:rFonts w:asciiTheme="minorEastAsia" w:hAnsiTheme="minorEastAsia" w:cs="宋体"/>
          <w:color w:val="000000"/>
          <w:kern w:val="0"/>
          <w:szCs w:val="21"/>
        </w:rPr>
        <w:t xml:space="preserve">　　刘晓松进一步表示：深圳是片神奇的土地，这里有特区的良好政策，这里更有创新的氛围和精神。是深圳这种独特的氛围，给了A8音乐一片沃土，A8人在这里耕耘、劳作，A8人更会努力为中国的原创音乐事业多做贡献，会努力为深圳的文化繁荣多尽力量。</w:t>
      </w:r>
    </w:p>
    <w:p w:rsidR="004D359A" w:rsidRDefault="004D359A" w:rsidP="004D359A">
      <w:pPr>
        <w:spacing w:line="240" w:lineRule="atLeast"/>
        <w:rPr>
          <w:rFonts w:asciiTheme="minorEastAsia" w:hAnsiTheme="minorEastAsia" w:hint="eastAsia"/>
          <w:szCs w:val="21"/>
        </w:rPr>
      </w:pPr>
    </w:p>
    <w:p w:rsidR="004D359A" w:rsidRDefault="004D359A" w:rsidP="004D359A">
      <w:pPr>
        <w:spacing w:line="240" w:lineRule="atLeast"/>
        <w:rPr>
          <w:rFonts w:asciiTheme="minorEastAsia" w:hAnsiTheme="minorEastAsia" w:hint="eastAsia"/>
          <w:szCs w:val="21"/>
        </w:rPr>
      </w:pPr>
    </w:p>
    <w:p w:rsidR="004D359A" w:rsidRDefault="004D359A" w:rsidP="004D359A">
      <w:pPr>
        <w:spacing w:line="240" w:lineRule="atLeast"/>
        <w:rPr>
          <w:rFonts w:asciiTheme="minorEastAsia" w:hAnsiTheme="minorEastAsia" w:hint="eastAsia"/>
          <w:szCs w:val="21"/>
        </w:rPr>
      </w:pPr>
    </w:p>
    <w:p w:rsidR="004D359A" w:rsidRPr="004D359A" w:rsidRDefault="004D359A" w:rsidP="004D359A">
      <w:pPr>
        <w:spacing w:line="240" w:lineRule="atLeast"/>
        <w:rPr>
          <w:rFonts w:asciiTheme="minorEastAsia" w:hAnsiTheme="minorEastAsia"/>
          <w:szCs w:val="21"/>
        </w:rPr>
      </w:pPr>
      <w:r>
        <w:rPr>
          <w:rFonts w:asciiTheme="minorEastAsia" w:hAnsiTheme="minorEastAsia" w:hint="eastAsia"/>
          <w:szCs w:val="21"/>
        </w:rPr>
        <w:t>网版链接：</w:t>
      </w:r>
      <w:hyperlink r:id="rId7" w:history="1">
        <w:r w:rsidRPr="0058448C">
          <w:rPr>
            <w:rStyle w:val="a6"/>
            <w:rFonts w:asciiTheme="minorEastAsia" w:hAnsiTheme="minorEastAsia"/>
            <w:szCs w:val="21"/>
          </w:rPr>
          <w:t>http://tech.qianlong.com/33443/2010/09/08/2040@6078735.htm</w:t>
        </w:r>
      </w:hyperlink>
      <w:r>
        <w:rPr>
          <w:rFonts w:asciiTheme="minorEastAsia" w:hAnsiTheme="minorEastAsia" w:hint="eastAsia"/>
          <w:szCs w:val="21"/>
        </w:rPr>
        <w:t xml:space="preserve"> </w:t>
      </w:r>
    </w:p>
    <w:sectPr w:rsidR="004D359A" w:rsidRPr="004D35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170" w:rsidRDefault="002D7170" w:rsidP="004D359A">
      <w:r>
        <w:separator/>
      </w:r>
    </w:p>
  </w:endnote>
  <w:endnote w:type="continuationSeparator" w:id="1">
    <w:p w:rsidR="002D7170" w:rsidRDefault="002D7170" w:rsidP="004D3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170" w:rsidRDefault="002D7170" w:rsidP="004D359A">
      <w:r>
        <w:separator/>
      </w:r>
    </w:p>
  </w:footnote>
  <w:footnote w:type="continuationSeparator" w:id="1">
    <w:p w:rsidR="002D7170" w:rsidRDefault="002D7170" w:rsidP="004D3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59A"/>
    <w:rsid w:val="002D7170"/>
    <w:rsid w:val="004D3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59A"/>
    <w:rPr>
      <w:sz w:val="18"/>
      <w:szCs w:val="18"/>
    </w:rPr>
  </w:style>
  <w:style w:type="paragraph" w:styleId="a4">
    <w:name w:val="footer"/>
    <w:basedOn w:val="a"/>
    <w:link w:val="Char0"/>
    <w:uiPriority w:val="99"/>
    <w:semiHidden/>
    <w:unhideWhenUsed/>
    <w:rsid w:val="004D35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59A"/>
    <w:rPr>
      <w:sz w:val="18"/>
      <w:szCs w:val="18"/>
    </w:rPr>
  </w:style>
  <w:style w:type="paragraph" w:styleId="a5">
    <w:name w:val="Balloon Text"/>
    <w:basedOn w:val="a"/>
    <w:link w:val="Char1"/>
    <w:uiPriority w:val="99"/>
    <w:semiHidden/>
    <w:unhideWhenUsed/>
    <w:rsid w:val="004D359A"/>
    <w:rPr>
      <w:sz w:val="18"/>
      <w:szCs w:val="18"/>
    </w:rPr>
  </w:style>
  <w:style w:type="character" w:customStyle="1" w:styleId="Char1">
    <w:name w:val="批注框文本 Char"/>
    <w:basedOn w:val="a0"/>
    <w:link w:val="a5"/>
    <w:uiPriority w:val="99"/>
    <w:semiHidden/>
    <w:rsid w:val="004D359A"/>
    <w:rPr>
      <w:sz w:val="18"/>
      <w:szCs w:val="18"/>
    </w:rPr>
  </w:style>
  <w:style w:type="character" w:styleId="a6">
    <w:name w:val="Hyperlink"/>
    <w:basedOn w:val="a0"/>
    <w:uiPriority w:val="99"/>
    <w:unhideWhenUsed/>
    <w:rsid w:val="004D35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1482811">
      <w:bodyDiv w:val="1"/>
      <w:marLeft w:val="0"/>
      <w:marRight w:val="0"/>
      <w:marTop w:val="0"/>
      <w:marBottom w:val="0"/>
      <w:divBdr>
        <w:top w:val="none" w:sz="0" w:space="0" w:color="auto"/>
        <w:left w:val="none" w:sz="0" w:space="0" w:color="auto"/>
        <w:bottom w:val="none" w:sz="0" w:space="0" w:color="auto"/>
        <w:right w:val="none" w:sz="0" w:space="0" w:color="auto"/>
      </w:divBdr>
      <w:divsChild>
        <w:div w:id="1270700276">
          <w:marLeft w:val="0"/>
          <w:marRight w:val="0"/>
          <w:marTop w:val="0"/>
          <w:marBottom w:val="0"/>
          <w:divBdr>
            <w:top w:val="none" w:sz="0" w:space="0" w:color="auto"/>
            <w:left w:val="single" w:sz="6" w:space="0" w:color="000000"/>
            <w:bottom w:val="single" w:sz="6" w:space="0" w:color="000000"/>
            <w:right w:val="single" w:sz="6" w:space="0" w:color="000000"/>
          </w:divBdr>
          <w:divsChild>
            <w:div w:id="730537214">
              <w:marLeft w:val="0"/>
              <w:marRight w:val="0"/>
              <w:marTop w:val="0"/>
              <w:marBottom w:val="0"/>
              <w:divBdr>
                <w:top w:val="none" w:sz="0" w:space="0" w:color="auto"/>
                <w:left w:val="none" w:sz="0" w:space="0" w:color="auto"/>
                <w:bottom w:val="none" w:sz="0" w:space="0" w:color="auto"/>
                <w:right w:val="none" w:sz="0" w:space="0" w:color="auto"/>
              </w:divBdr>
              <w:divsChild>
                <w:div w:id="1375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ech.qianlong.com/33443/2010/09/08/2040@607873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719</Characters>
  <Application>Microsoft Office Word</Application>
  <DocSecurity>0</DocSecurity>
  <Lines>5</Lines>
  <Paragraphs>1</Paragraphs>
  <ScaleCrop>false</ScaleCrop>
  <Company>Lenovo (Beijing) Limited</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2010-09-25T02:48:00Z</dcterms:created>
  <dcterms:modified xsi:type="dcterms:W3CDTF">2010-09-25T02:50:00Z</dcterms:modified>
</cp:coreProperties>
</file>